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9762">
      <w:pPr>
        <w:widowControl/>
        <w:autoSpaceDE w:val="0"/>
        <w:autoSpaceDN w:val="0"/>
        <w:spacing w:line="14" w:lineRule="exact"/>
      </w:pPr>
    </w:p>
    <w:p w14:paraId="0766E0FA">
      <w:pPr>
        <w:widowControl/>
        <w:autoSpaceDE w:val="0"/>
        <w:autoSpaceDN w:val="0"/>
        <w:spacing w:line="400" w:lineRule="exact"/>
        <w:jc w:val="center"/>
      </w:pPr>
      <w:r>
        <w:rPr>
          <w:rFonts w:ascii="LlEL5NUK+TimesNewRomanPS" w:hAnsi="LlEL5NUK+TimesNewRomanPS" w:eastAsia="LlEL5NUK+TimesNewRomanPS"/>
          <w:color w:val="000000"/>
          <w:sz w:val="36"/>
        </w:rPr>
        <w:t>202</w:t>
      </w:r>
      <w:r>
        <w:rPr>
          <w:rFonts w:ascii="LlEL5NUK+TimesNewRomanPS" w:hAnsi="LlEL5NUK+TimesNewRomanPS" w:eastAsia="LlEL5NUK+TimesNewRomanPS"/>
          <w:color w:val="000000"/>
          <w:spacing w:val="90"/>
          <w:sz w:val="36"/>
        </w:rPr>
        <w:t>5</w:t>
      </w:r>
      <w:r>
        <w:rPr>
          <w:rFonts w:ascii="Mdkdmhle+SimSun" w:hAnsi="Mdkdmhle+SimSun" w:eastAsia="Mdkdmhle+SimSun"/>
          <w:b/>
          <w:color w:val="000000"/>
          <w:spacing w:val="2"/>
          <w:sz w:val="36"/>
        </w:rPr>
        <w:t>年</w:t>
      </w:r>
      <w:r>
        <w:rPr>
          <w:rFonts w:hint="eastAsia" w:ascii="Mdkdmhle+SimSun" w:hAnsi="Mdkdmhle+SimSun" w:eastAsia="Mdkdmhle+SimSun"/>
          <w:b/>
          <w:color w:val="000000"/>
          <w:spacing w:val="2"/>
          <w:sz w:val="36"/>
        </w:rPr>
        <w:t>创新广州</w:t>
      </w:r>
      <w:r>
        <w:rPr>
          <w:rFonts w:ascii="Mdkdmhle+SimSun" w:hAnsi="Mdkdmhle+SimSun" w:eastAsia="Mdkdmhle+SimSun"/>
          <w:b/>
          <w:color w:val="000000"/>
          <w:spacing w:val="2"/>
          <w:sz w:val="36"/>
        </w:rPr>
        <w:t>科</w:t>
      </w:r>
      <w:r>
        <w:rPr>
          <w:rFonts w:ascii="Mdkdmhle+SimSun" w:hAnsi="Mdkdmhle+SimSun" w:eastAsia="Mdkdmhle+SimSun"/>
          <w:b/>
          <w:color w:val="000000"/>
          <w:sz w:val="36"/>
        </w:rPr>
        <w:t>学</w:t>
      </w:r>
      <w:r>
        <w:rPr>
          <w:rFonts w:ascii="Mdkdmhle+SimSun" w:hAnsi="Mdkdmhle+SimSun" w:eastAsia="Mdkdmhle+SimSun"/>
          <w:b/>
          <w:color w:val="000000"/>
          <w:spacing w:val="4"/>
          <w:sz w:val="36"/>
        </w:rPr>
        <w:t>技</w:t>
      </w:r>
      <w:r>
        <w:rPr>
          <w:rFonts w:ascii="Mdkdmhle+SimSun" w:hAnsi="Mdkdmhle+SimSun" w:eastAsia="Mdkdmhle+SimSun"/>
          <w:b/>
          <w:color w:val="000000"/>
          <w:sz w:val="36"/>
        </w:rPr>
        <w:t>术</w:t>
      </w:r>
      <w:r>
        <w:rPr>
          <w:rFonts w:ascii="Mdkdmhle+SimSun" w:hAnsi="Mdkdmhle+SimSun" w:eastAsia="Mdkdmhle+SimSun"/>
          <w:b/>
          <w:color w:val="000000"/>
          <w:spacing w:val="2"/>
          <w:sz w:val="36"/>
        </w:rPr>
        <w:t>奖</w:t>
      </w:r>
      <w:r>
        <w:rPr>
          <w:rFonts w:ascii="Mdkdmhle+SimSun" w:hAnsi="Mdkdmhle+SimSun" w:eastAsia="Mdkdmhle+SimSun"/>
          <w:b/>
          <w:color w:val="000000"/>
          <w:sz w:val="36"/>
        </w:rPr>
        <w:t>公</w:t>
      </w:r>
      <w:r>
        <w:rPr>
          <w:rFonts w:ascii="Mdkdmhle+SimSun" w:hAnsi="Mdkdmhle+SimSun" w:eastAsia="Mdkdmhle+SimSun"/>
          <w:b/>
          <w:color w:val="000000"/>
          <w:spacing w:val="2"/>
          <w:sz w:val="36"/>
        </w:rPr>
        <w:t>示</w:t>
      </w:r>
      <w:r>
        <w:rPr>
          <w:rFonts w:ascii="Mdkdmhle+SimSun" w:hAnsi="Mdkdmhle+SimSun" w:eastAsia="Mdkdmhle+SimSun"/>
          <w:b/>
          <w:color w:val="000000"/>
          <w:sz w:val="36"/>
        </w:rPr>
        <w:t>表</w:t>
      </w:r>
    </w:p>
    <w:p w14:paraId="10D17AB7">
      <w:pPr>
        <w:widowControl/>
        <w:autoSpaceDE w:val="0"/>
        <w:autoSpaceDN w:val="0"/>
        <w:spacing w:before="80" w:line="360" w:lineRule="exact"/>
        <w:jc w:val="center"/>
        <w:rPr>
          <w:sz w:val="20"/>
          <w:szCs w:val="22"/>
        </w:rPr>
      </w:pPr>
      <w:r>
        <w:rPr>
          <w:rFonts w:hint="eastAsia" w:ascii="Mdkdmhle+SimSun" w:hAnsi="Mdkdmhle+SimSun" w:eastAsia="Mdkdmhle+SimSun"/>
          <w:b/>
          <w:color w:val="000000"/>
          <w:spacing w:val="-34"/>
          <w:sz w:val="32"/>
          <w:szCs w:val="22"/>
        </w:rPr>
        <w:t>（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自</w:t>
      </w:r>
      <w:r>
        <w:rPr>
          <w:rFonts w:ascii="Mdkdmhle+SimSun" w:hAnsi="Mdkdmhle+SimSun" w:eastAsia="Mdkdmhle+SimSun"/>
          <w:b/>
          <w:color w:val="000000"/>
          <w:spacing w:val="-32"/>
          <w:sz w:val="32"/>
          <w:szCs w:val="22"/>
        </w:rPr>
        <w:t>然科学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奖</w:t>
      </w:r>
      <w:r>
        <w:rPr>
          <w:rFonts w:ascii="Mdkdmhle+SimSun" w:hAnsi="Mdkdmhle+SimSun" w:eastAsia="Mdkdmhle+SimSun"/>
          <w:b/>
          <w:color w:val="000000"/>
          <w:spacing w:val="-134"/>
          <w:sz w:val="32"/>
          <w:szCs w:val="22"/>
        </w:rPr>
        <w:t>、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技</w:t>
      </w:r>
      <w:r>
        <w:rPr>
          <w:rFonts w:ascii="Mdkdmhle+SimSun" w:hAnsi="Mdkdmhle+SimSun" w:eastAsia="Mdkdmhle+SimSun"/>
          <w:b/>
          <w:color w:val="000000"/>
          <w:spacing w:val="-30"/>
          <w:sz w:val="32"/>
          <w:szCs w:val="22"/>
        </w:rPr>
        <w:t>术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发</w:t>
      </w:r>
      <w:r>
        <w:rPr>
          <w:rFonts w:ascii="Mdkdmhle+SimSun" w:hAnsi="Mdkdmhle+SimSun" w:eastAsia="Mdkdmhle+SimSun"/>
          <w:b/>
          <w:color w:val="000000"/>
          <w:spacing w:val="-32"/>
          <w:sz w:val="32"/>
          <w:szCs w:val="22"/>
        </w:rPr>
        <w:t>明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奖</w:t>
      </w:r>
      <w:r>
        <w:rPr>
          <w:rFonts w:ascii="Mdkdmhle+SimSun" w:hAnsi="Mdkdmhle+SimSun" w:eastAsia="Mdkdmhle+SimSun"/>
          <w:b/>
          <w:color w:val="000000"/>
          <w:spacing w:val="-136"/>
          <w:sz w:val="32"/>
          <w:szCs w:val="22"/>
        </w:rPr>
        <w:t>、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科</w:t>
      </w:r>
      <w:r>
        <w:rPr>
          <w:rFonts w:ascii="Mdkdmhle+SimSun" w:hAnsi="Mdkdmhle+SimSun" w:eastAsia="Mdkdmhle+SimSun"/>
          <w:b/>
          <w:color w:val="000000"/>
          <w:spacing w:val="-30"/>
          <w:sz w:val="32"/>
          <w:szCs w:val="22"/>
        </w:rPr>
        <w:t>技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进</w:t>
      </w:r>
      <w:r>
        <w:rPr>
          <w:rFonts w:ascii="Mdkdmhle+SimSun" w:hAnsi="Mdkdmhle+SimSun" w:eastAsia="Mdkdmhle+SimSun"/>
          <w:b/>
          <w:color w:val="000000"/>
          <w:spacing w:val="-32"/>
          <w:sz w:val="32"/>
          <w:szCs w:val="22"/>
        </w:rPr>
        <w:t>步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奖</w:t>
      </w:r>
      <w:r>
        <w:rPr>
          <w:rFonts w:ascii="Mdkdmhle+SimSun" w:hAnsi="Mdkdmhle+SimSun" w:eastAsia="Mdkdmhle+SimSun"/>
          <w:b/>
          <w:color w:val="000000"/>
          <w:spacing w:val="-136"/>
          <w:sz w:val="32"/>
          <w:szCs w:val="22"/>
        </w:rPr>
        <w:t>、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科</w:t>
      </w:r>
      <w:r>
        <w:rPr>
          <w:rFonts w:ascii="Mdkdmhle+SimSun" w:hAnsi="Mdkdmhle+SimSun" w:eastAsia="Mdkdmhle+SimSun"/>
          <w:b/>
          <w:color w:val="000000"/>
          <w:spacing w:val="-30"/>
          <w:sz w:val="32"/>
          <w:szCs w:val="22"/>
        </w:rPr>
        <w:t>技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成</w:t>
      </w:r>
      <w:r>
        <w:rPr>
          <w:rFonts w:ascii="Mdkdmhle+SimSun" w:hAnsi="Mdkdmhle+SimSun" w:eastAsia="Mdkdmhle+SimSun"/>
          <w:b/>
          <w:color w:val="000000"/>
          <w:spacing w:val="-32"/>
          <w:sz w:val="32"/>
          <w:szCs w:val="22"/>
        </w:rPr>
        <w:t>果</w:t>
      </w:r>
      <w:r>
        <w:rPr>
          <w:rFonts w:hint="eastAsia" w:ascii="Mdkdmhle+SimSun" w:hAnsi="Mdkdmhle+SimSun" w:eastAsia="Mdkdmhle+SimSun"/>
          <w:b/>
          <w:color w:val="000000"/>
          <w:spacing w:val="-34"/>
          <w:sz w:val="32"/>
          <w:szCs w:val="22"/>
        </w:rPr>
        <w:t>转移转化</w:t>
      </w:r>
      <w:r>
        <w:rPr>
          <w:rFonts w:ascii="Mdkdmhle+SimSun" w:hAnsi="Mdkdmhle+SimSun" w:eastAsia="Mdkdmhle+SimSun"/>
          <w:b/>
          <w:color w:val="000000"/>
          <w:spacing w:val="-34"/>
          <w:sz w:val="32"/>
          <w:szCs w:val="22"/>
        </w:rPr>
        <w:t>奖</w:t>
      </w:r>
      <w:r>
        <w:rPr>
          <w:rFonts w:hint="eastAsia" w:ascii="Mdkdmhle+SimSun" w:hAnsi="Mdkdmhle+SimSun" w:eastAsia="Mdkdmhle+SimSun"/>
          <w:b/>
          <w:color w:val="000000"/>
          <w:spacing w:val="-34"/>
          <w:sz w:val="32"/>
          <w:szCs w:val="22"/>
        </w:rPr>
        <w:t>格式</w:t>
      </w:r>
      <w:r>
        <w:rPr>
          <w:rFonts w:ascii="Mdkdmhle+SimSun" w:hAnsi="Mdkdmhle+SimSun" w:eastAsia="Mdkdmhle+SimSun"/>
          <w:b/>
          <w:color w:val="000000"/>
          <w:sz w:val="32"/>
          <w:szCs w:val="22"/>
        </w:rPr>
        <w:t>）</w:t>
      </w:r>
    </w:p>
    <w:p w14:paraId="4F5D722E">
      <w:pPr>
        <w:widowControl/>
        <w:jc w:val="left"/>
        <w:rPr>
          <w:rFonts w:ascii="9n4wAoe0+TimesNewRomanPSMT" w:hAnsi="9n4wAoe0+TimesNewRomanPSMT" w:eastAsia="9n4wAoe0+TimesNewRomanPSMT"/>
          <w:color w:val="000000"/>
        </w:rPr>
      </w:pP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938"/>
      </w:tblGrid>
      <w:tr w14:paraId="56D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4EF2354A">
            <w:pPr>
              <w:widowControl/>
              <w:autoSpaceDE w:val="0"/>
              <w:autoSpaceDN w:val="0"/>
              <w:jc w:val="center"/>
              <w:rPr>
                <w:rFonts w:eastAsia="宋体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奖种</w:t>
            </w:r>
          </w:p>
        </w:tc>
        <w:tc>
          <w:tcPr>
            <w:tcW w:w="7938" w:type="dxa"/>
            <w:vAlign w:val="center"/>
          </w:tcPr>
          <w:p w14:paraId="3CF324E9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自然科学奖二等奖</w:t>
            </w:r>
          </w:p>
        </w:tc>
      </w:tr>
      <w:tr w14:paraId="3A11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497A70D3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项目名称</w:t>
            </w:r>
          </w:p>
        </w:tc>
        <w:tc>
          <w:tcPr>
            <w:tcW w:w="7938" w:type="dxa"/>
            <w:vAlign w:val="center"/>
          </w:tcPr>
          <w:p w14:paraId="7947298A">
            <w:pPr>
              <w:autoSpaceDE w:val="0"/>
              <w:autoSpaceDN w:val="0"/>
              <w:jc w:val="center"/>
              <w:rPr>
                <w:rFonts w:ascii="Y2kIRTz1+FangSong" w:hAnsi="Y2kIRTz1+FangSong" w:eastAsia="Y2kIRTz1+FangSong"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多功能集成封装射频电路与系统的关键理论与技术</w:t>
            </w:r>
          </w:p>
        </w:tc>
      </w:tr>
      <w:tr w14:paraId="4A20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5F34A257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主要完成单位</w:t>
            </w:r>
          </w:p>
        </w:tc>
        <w:tc>
          <w:tcPr>
            <w:tcW w:w="7938" w:type="dxa"/>
            <w:vAlign w:val="center"/>
          </w:tcPr>
          <w:p w14:paraId="0144DEB8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Y2kIRTz1+FangSong" w:hAnsi="Y2kIRTz1+FangSong" w:eastAsia="Y2kIRTz1+FangSong"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单位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1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：华南理工大学</w:t>
            </w:r>
          </w:p>
        </w:tc>
      </w:tr>
      <w:tr w14:paraId="6999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68D81CD6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45D72452">
            <w:pPr>
              <w:autoSpaceDE w:val="0"/>
              <w:autoSpaceDN w:val="0"/>
              <w:jc w:val="left"/>
              <w:rPr>
                <w:rFonts w:ascii="Y2kIRTz1+FangSong" w:hAnsi="Y2kIRTz1+FangSong" w:eastAsia="Y2kIRTz1+FangSong"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单位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2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：南京邮电大学</w:t>
            </w:r>
          </w:p>
        </w:tc>
      </w:tr>
      <w:tr w14:paraId="4B5A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340C6347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5A495BFB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eastAsia="宋体"/>
              </w:rPr>
            </w:pPr>
          </w:p>
        </w:tc>
      </w:tr>
      <w:tr w14:paraId="41B6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6AFCA40A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主要完成人</w:t>
            </w:r>
          </w:p>
          <w:p w14:paraId="792E000D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（职称、完成单位、工作单位）</w:t>
            </w:r>
          </w:p>
        </w:tc>
        <w:tc>
          <w:tcPr>
            <w:tcW w:w="7938" w:type="dxa"/>
            <w:vAlign w:val="center"/>
          </w:tcPr>
          <w:p w14:paraId="2033E9F5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Y2kIRTz1+FangSong" w:hAnsi="Y2kIRTz1+FangSong" w:eastAsia="Y2kIRTz1+FangSong"/>
                <w:color w:val="000000"/>
              </w:rPr>
            </w:pP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1</w:t>
            </w:r>
            <w:r>
              <w:rPr>
                <w:rFonts w:ascii="9n4wAoe0+TimesNewRomanPSMT" w:hAnsi="9n4wAoe0+TimesNewRomanPSMT" w:eastAsia="9n4wAoe0+TimesNewRomanPSMT"/>
                <w:color w:val="000000"/>
                <w:spacing w:val="-2"/>
              </w:rPr>
              <w:t xml:space="preserve">. 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冯文杰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职称：教授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</w:rPr>
              <w:t>工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作</w:t>
            </w:r>
            <w:r>
              <w:rPr>
                <w:rFonts w:ascii="Y2kIRTz1+FangSong" w:hAnsi="Y2kIRTz1+FangSong" w:eastAsia="Y2kIRTz1+FangSong"/>
                <w:color w:val="000000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完</w:t>
            </w:r>
            <w:r>
              <w:rPr>
                <w:rFonts w:ascii="Y2kIRTz1+FangSong" w:hAnsi="Y2kIRTz1+FangSong" w:eastAsia="Y2kIRTz1+FangSong"/>
                <w:color w:val="000000"/>
              </w:rPr>
              <w:t>成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：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  <w:p w14:paraId="74C4ECA1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eastAsia="宋体"/>
              </w:rPr>
            </w:pPr>
            <w:r>
              <w:rPr>
                <w:rFonts w:ascii="Y2kIRTz1+FangSong" w:hAnsi="Y2kIRTz1+FangSong" w:eastAsia="Y2kIRTz1+FangSong"/>
                <w:color w:val="000000"/>
              </w:rPr>
              <w:t>主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要</w:t>
            </w:r>
            <w:r>
              <w:rPr>
                <w:rFonts w:ascii="Y2kIRTz1+FangSong" w:hAnsi="Y2kIRTz1+FangSong" w:eastAsia="Y2kIRTz1+FangSong"/>
                <w:color w:val="000000"/>
              </w:rPr>
              <w:t>贡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献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：作为第一完成人，负责项目总体方案规划</w:t>
            </w:r>
            <w:bookmarkStart w:id="0" w:name="_GoBack"/>
            <w:bookmarkEnd w:id="0"/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和关键理论技术的研究，对科学发现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1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3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具有突出贡献，佐证材料如下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 xml:space="preserve">:  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提出基于幅相调控的多功能融合射频电路与器件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(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代表性论文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1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，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5)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，提出了基于功能复用的一体化集成射频前端系统方案。</w:t>
            </w:r>
          </w:p>
        </w:tc>
      </w:tr>
      <w:tr w14:paraId="03C8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1C8B6317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5C8DE6D3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Y2kIRTz1+FangSong" w:hAnsi="Y2kIRTz1+FangSong" w:eastAsia="Y2kIRTz1+FangSong"/>
                <w:color w:val="000000"/>
              </w:rPr>
            </w:pPr>
            <w:r>
              <w:rPr>
                <w:rFonts w:ascii="9n4wAoe0+TimesNewRomanPSMT" w:hAnsi="9n4wAoe0+TimesNewRomanPSMT" w:eastAsia="9n4wAoe0+TimesNewRomanPSMT"/>
                <w:color w:val="000000"/>
                <w:spacing w:val="2"/>
              </w:rPr>
              <w:t xml:space="preserve">2. 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曹云飞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职称：副教授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</w:rPr>
              <w:t>工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作</w:t>
            </w:r>
            <w:r>
              <w:rPr>
                <w:rFonts w:ascii="Y2kIRTz1+FangSong" w:hAnsi="Y2kIRTz1+FangSong" w:eastAsia="Y2kIRTz1+FangSong"/>
                <w:color w:val="000000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：华南理工大学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、完成单位：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  <w:p w14:paraId="2A651AF6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eastAsia="宋体"/>
              </w:rPr>
            </w:pPr>
            <w:r>
              <w:rPr>
                <w:rFonts w:ascii="Y2kIRTz1+FangSong" w:hAnsi="Y2kIRTz1+FangSong" w:eastAsia="Y2kIRTz1+FangSong"/>
                <w:color w:val="000000"/>
              </w:rPr>
              <w:t>主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要</w:t>
            </w:r>
            <w:r>
              <w:rPr>
                <w:rFonts w:ascii="Y2kIRTz1+FangSong" w:hAnsi="Y2kIRTz1+FangSong" w:eastAsia="Y2kIRTz1+FangSong"/>
                <w:color w:val="000000"/>
              </w:rPr>
              <w:t>贡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献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：作为第二完成人，负责宽带天线技术的研究工作，对科学发现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2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具有突出贡献，佐证材料如下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 xml:space="preserve">: 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提出于基于新型缝隙结构的宽带方向图可重构天线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(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代表性论文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3)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。</w:t>
            </w:r>
          </w:p>
        </w:tc>
      </w:tr>
      <w:tr w14:paraId="42E5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2C8C19D9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69C8119F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Y2kIRTz1+FangSong" w:hAnsi="Y2kIRTz1+FangSong" w:eastAsia="Y2kIRTz1+FangSong"/>
                <w:color w:val="000000"/>
              </w:rPr>
            </w:pP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3</w:t>
            </w:r>
            <w:r>
              <w:rPr>
                <w:rFonts w:ascii="9n4wAoe0+TimesNewRomanPSMT" w:hAnsi="9n4wAoe0+TimesNewRomanPSMT" w:eastAsia="9n4wAoe0+TimesNewRomanPSMT"/>
                <w:color w:val="000000"/>
                <w:spacing w:val="-2"/>
              </w:rPr>
              <w:t xml:space="preserve">. 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沈光煦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职称：副教授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</w:rPr>
              <w:t>工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作</w:t>
            </w:r>
            <w:r>
              <w:rPr>
                <w:rFonts w:ascii="Y2kIRTz1+FangSong" w:hAnsi="Y2kIRTz1+FangSong" w:eastAsia="Y2kIRTz1+FangSong"/>
                <w:color w:val="000000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南京邮电大学</w:t>
            </w:r>
            <w:r>
              <w:rPr>
                <w:rFonts w:ascii="Y2kIRTz1+FangSong" w:hAnsi="Y2kIRTz1+FangSong" w:eastAsia="Y2kIRTz1+FangSong"/>
                <w:color w:val="000000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完</w:t>
            </w:r>
            <w:r>
              <w:rPr>
                <w:rFonts w:ascii="Y2kIRTz1+FangSong" w:hAnsi="Y2kIRTz1+FangSong" w:eastAsia="Y2kIRTz1+FangSong"/>
                <w:color w:val="000000"/>
              </w:rPr>
              <w:t>成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：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南京邮电大学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  <w:p w14:paraId="15C85EB2">
            <w:pPr>
              <w:autoSpaceDE w:val="0"/>
              <w:autoSpaceDN w:val="0"/>
              <w:snapToGrid w:val="0"/>
              <w:spacing w:line="320" w:lineRule="exact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ascii="Y2kIRTz1+FangSong" w:hAnsi="Y2kIRTz1+FangSong" w:eastAsia="Y2kIRTz1+FangSong"/>
                <w:color w:val="000000"/>
              </w:rPr>
              <w:t>主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要</w:t>
            </w:r>
            <w:r>
              <w:rPr>
                <w:rFonts w:ascii="Y2kIRTz1+FangSong" w:hAnsi="Y2kIRTz1+FangSong" w:eastAsia="Y2kIRTz1+FangSong"/>
                <w:color w:val="000000"/>
              </w:rPr>
              <w:t>贡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献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：作为第三完成人，负责多功能融合射频电路与器件的研究工作，对科学发现1具有突出贡献，佐证材料如下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 xml:space="preserve">: 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提出于基于硅基氮化镓工艺的毫米波开关芯片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(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代表性论文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4)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。</w:t>
            </w:r>
          </w:p>
        </w:tc>
      </w:tr>
      <w:tr w14:paraId="3B19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79ED8988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48802031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Y2kIRTz1+FangSong" w:hAnsi="Y2kIRTz1+FangSong" w:eastAsia="Y2kIRTz1+FangSong"/>
                <w:color w:val="000000"/>
              </w:rPr>
            </w:pPr>
            <w:r>
              <w:rPr>
                <w:rFonts w:ascii="9n4wAoe0+TimesNewRomanPSMT" w:hAnsi="9n4wAoe0+TimesNewRomanPSMT" w:eastAsia="9n4wAoe0+TimesNewRomanPSMT"/>
                <w:color w:val="000000"/>
              </w:rPr>
              <w:t xml:space="preserve">4. 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</w:rPr>
              <w:t>朱浩慎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职称：教授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</w:rPr>
              <w:t>工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作</w:t>
            </w:r>
            <w:r>
              <w:rPr>
                <w:rFonts w:ascii="Y2kIRTz1+FangSong" w:hAnsi="Y2kIRTz1+FangSong" w:eastAsia="Y2kIRTz1+FangSong"/>
                <w:color w:val="000000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完</w:t>
            </w:r>
            <w:r>
              <w:rPr>
                <w:rFonts w:ascii="Y2kIRTz1+FangSong" w:hAnsi="Y2kIRTz1+FangSong" w:eastAsia="Y2kIRTz1+FangSong"/>
                <w:color w:val="000000"/>
              </w:rPr>
              <w:t>成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：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  <w:p w14:paraId="28C22530">
            <w:pPr>
              <w:autoSpaceDE w:val="0"/>
              <w:autoSpaceDN w:val="0"/>
              <w:snapToGrid w:val="0"/>
              <w:spacing w:line="320" w:lineRule="exact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ascii="Y2kIRTz1+FangSong" w:hAnsi="Y2kIRTz1+FangSong" w:eastAsia="Y2kIRTz1+FangSong"/>
                <w:color w:val="000000"/>
              </w:rPr>
              <w:t>主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要</w:t>
            </w:r>
            <w:r>
              <w:rPr>
                <w:rFonts w:ascii="Y2kIRTz1+FangSong" w:hAnsi="Y2kIRTz1+FangSong" w:eastAsia="Y2kIRTz1+FangSong"/>
                <w:color w:val="000000"/>
              </w:rPr>
              <w:t>贡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献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：作为第四完成人，参与多功能融合射频电路与器件的研究工作，对科学发现1具有突出贡献，佐证材料如下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 xml:space="preserve">: 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参与研究了基于硅基氮化镓工艺的毫米波开关芯片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(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代表性论文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4)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。</w:t>
            </w:r>
          </w:p>
        </w:tc>
      </w:tr>
      <w:tr w14:paraId="6B08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0D015585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360A975E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Y2kIRTz1+FangSong" w:hAnsi="Y2kIRTz1+FangSong" w:eastAsia="Y2kIRTz1+FangSong"/>
                <w:color w:val="000000"/>
              </w:rPr>
            </w:pPr>
            <w:r>
              <w:rPr>
                <w:rFonts w:ascii="9n4wAoe0+TimesNewRomanPSMT" w:hAnsi="9n4wAoe0+TimesNewRomanPSMT" w:eastAsia="9n4wAoe0+TimesNewRomanPSMT"/>
                <w:color w:val="000000"/>
              </w:rPr>
              <w:t xml:space="preserve">5. 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</w:rPr>
              <w:t>崔悦慧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职称：副教授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</w:rPr>
              <w:t>工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作</w:t>
            </w:r>
            <w:r>
              <w:rPr>
                <w:rFonts w:ascii="Y2kIRTz1+FangSong" w:hAnsi="Y2kIRTz1+FangSong" w:eastAsia="Y2kIRTz1+FangSong"/>
                <w:color w:val="000000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、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完</w:t>
            </w:r>
            <w:r>
              <w:rPr>
                <w:rFonts w:ascii="Y2kIRTz1+FangSong" w:hAnsi="Y2kIRTz1+FangSong" w:eastAsia="Y2kIRTz1+FangSong"/>
                <w:color w:val="000000"/>
              </w:rPr>
              <w:t>成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单</w:t>
            </w:r>
            <w:r>
              <w:rPr>
                <w:rFonts w:ascii="Y2kIRTz1+FangSong" w:hAnsi="Y2kIRTz1+FangSong" w:eastAsia="Y2kIRTz1+FangSong"/>
                <w:color w:val="000000"/>
              </w:rPr>
              <w:t>位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：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华南理工大学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  <w:p w14:paraId="073A84E5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9n4wAoe0+TimesNewRomanPSMT" w:hAnsi="9n4wAoe0+TimesNewRomanPSMT" w:eastAsia="9n4wAoe0+TimesNewRomanPSMT"/>
                <w:color w:val="000000"/>
              </w:rPr>
            </w:pPr>
            <w:r>
              <w:rPr>
                <w:rFonts w:ascii="Y2kIRTz1+FangSong" w:hAnsi="Y2kIRTz1+FangSong" w:eastAsia="Y2kIRTz1+FangSong"/>
                <w:color w:val="000000"/>
              </w:rPr>
              <w:t>主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要</w:t>
            </w:r>
            <w:r>
              <w:rPr>
                <w:rFonts w:ascii="Y2kIRTz1+FangSong" w:hAnsi="Y2kIRTz1+FangSong" w:eastAsia="Y2kIRTz1+FangSong"/>
                <w:color w:val="000000"/>
              </w:rPr>
              <w:t>贡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献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：作为第五完成人，负责宽带天线技术的研究工作，对科学发现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2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具有突出贡献，佐证材料如下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 xml:space="preserve">: 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提出于基于电偶极子间耦合调控的宽带基站天线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 xml:space="preserve"> (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代表性论文</w:t>
            </w:r>
            <w:r>
              <w:rPr>
                <w:rFonts w:ascii="Y2kIRTz1+FangSong" w:hAnsi="Y2kIRTz1+FangSong" w:eastAsia="Y2kIRTz1+FangSong"/>
                <w:color w:val="000000"/>
                <w:spacing w:val="2"/>
              </w:rPr>
              <w:t>2)</w:t>
            </w:r>
            <w:r>
              <w:rPr>
                <w:rFonts w:hint="eastAsia" w:ascii="Y2kIRTz1+FangSong" w:hAnsi="Y2kIRTz1+FangSong" w:eastAsia="Y2kIRTz1+FangSong"/>
                <w:color w:val="000000"/>
                <w:spacing w:val="2"/>
              </w:rPr>
              <w:t>。</w:t>
            </w:r>
          </w:p>
        </w:tc>
      </w:tr>
      <w:tr w14:paraId="27E5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57F02D6F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代表性论文</w:t>
            </w:r>
          </w:p>
          <w:p w14:paraId="340BE8CC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专著目录</w:t>
            </w:r>
          </w:p>
        </w:tc>
        <w:tc>
          <w:tcPr>
            <w:tcW w:w="7938" w:type="dxa"/>
            <w:vAlign w:val="center"/>
          </w:tcPr>
          <w:p w14:paraId="47EE9C0C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论文1：&lt;名称：Wideband Balanced-to-Unbalanced Filtering Power Dividers Based on Coupled Lines、期刊：IEEE Transactions on Microwave Theory And Techniques、年卷：2017年65卷、发表时间：2016年10月13日、第一作者：高欣、通讯作者：冯文杰&gt;</w:t>
            </w:r>
          </w:p>
        </w:tc>
      </w:tr>
      <w:tr w14:paraId="620F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22A94A8C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539DA6AA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eastAsia="宋体"/>
              </w:rPr>
            </w:pPr>
            <w:r>
              <w:rPr>
                <w:rFonts w:ascii="Times New Roman" w:hAnsi="Times New Roman" w:eastAsia="Y2kIRTz1+FangSong" w:cs="Times New Roman"/>
                <w:color w:val="000000"/>
              </w:rPr>
              <w:t>论</w:t>
            </w:r>
            <w:r>
              <w:rPr>
                <w:rFonts w:ascii="Times New Roman" w:hAnsi="Times New Roman" w:eastAsia="Y2kIRTz1+FangSong" w:cs="Times New Roman"/>
                <w:color w:val="000000"/>
                <w:spacing w:val="52"/>
              </w:rPr>
              <w:t>文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52"/>
              </w:rPr>
              <w:t>2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：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&lt;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名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称：A Broadband Dual-Polarized Planar Antenna for 2G/3G/LTE Base Stations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期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 xml:space="preserve">刊：IEEE Transactions </w:t>
            </w:r>
            <w:r>
              <w:rPr>
                <w:rFonts w:hint="eastAsia" w:ascii="Times New Roman" w:hAnsi="Times New Roman" w:eastAsia="Y2kIRTz1+FangSong" w:cs="Times New Roman"/>
                <w:color w:val="000000"/>
              </w:rPr>
              <w:t>o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n Antennas And Propagation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年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卷：2014年62卷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、发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表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时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间：2014年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6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月12日、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第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一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崔悦慧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通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讯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</w:rPr>
              <w:t>李融林</w:t>
            </w:r>
            <w:r>
              <w:rPr>
                <w:rFonts w:ascii="Times New Roman" w:hAnsi="Times New Roman" w:eastAsia="9n4wAoe0+TimesNewRomanPSMT" w:cs="Times New Roman"/>
                <w:color w:val="000000"/>
              </w:rPr>
              <w:t>&gt;</w:t>
            </w:r>
          </w:p>
        </w:tc>
      </w:tr>
      <w:tr w14:paraId="4604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0C3BA1D2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66BB99B4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ascii="Times New Roman" w:hAnsi="Times New Roman" w:eastAsia="Y2kIRTz1+FangSong" w:cs="Times New Roman"/>
                <w:color w:val="000000"/>
              </w:rPr>
              <w:t>论</w:t>
            </w:r>
            <w:r>
              <w:rPr>
                <w:rFonts w:ascii="Times New Roman" w:hAnsi="Times New Roman" w:eastAsia="Y2kIRTz1+FangSong" w:cs="Times New Roman"/>
                <w:color w:val="000000"/>
                <w:spacing w:val="52"/>
              </w:rPr>
              <w:t>文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3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：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&lt;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名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称：A Wideband Beam-Steerable Slot Antenna Using Artificial Magnetic Conductors With Simple Structure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期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 xml:space="preserve">刊：IEEE Transactions </w:t>
            </w:r>
            <w:r>
              <w:rPr>
                <w:rFonts w:hint="eastAsia" w:ascii="Times New Roman" w:hAnsi="Times New Roman" w:eastAsia="Y2kIRTz1+FangSong" w:cs="Times New Roman"/>
                <w:color w:val="000000"/>
              </w:rPr>
              <w:t>o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n Antennas And Propagation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年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卷：2018年66卷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、发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表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时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间：2018年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2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月9日、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第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一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曹云飞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通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讯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</w:rPr>
              <w:t>章秀银</w:t>
            </w:r>
            <w:r>
              <w:rPr>
                <w:rFonts w:ascii="Times New Roman" w:hAnsi="Times New Roman" w:eastAsia="9n4wAoe0+TimesNewRomanPSMT" w:cs="Times New Roman"/>
                <w:color w:val="000000"/>
              </w:rPr>
              <w:t>&gt;</w:t>
            </w:r>
          </w:p>
        </w:tc>
      </w:tr>
      <w:tr w14:paraId="26A6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33B79EBE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2651AEAD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ascii="Times New Roman" w:hAnsi="Times New Roman" w:eastAsia="Y2kIRTz1+FangSong" w:cs="Times New Roman"/>
                <w:color w:val="000000"/>
              </w:rPr>
              <w:t>论</w:t>
            </w:r>
            <w:r>
              <w:rPr>
                <w:rFonts w:ascii="Times New Roman" w:hAnsi="Times New Roman" w:eastAsia="Y2kIRTz1+FangSong" w:cs="Times New Roman"/>
                <w:color w:val="000000"/>
                <w:spacing w:val="52"/>
              </w:rPr>
              <w:t>文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4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：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&lt;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名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称：Analytical Design of Millimeter-Wave 100-nm GaN-on-Si MMIC Switches Using FET-Based Resonators and Coupling Matrix Method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期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刊：IEEE Transactions on Microwave Theory And Techniques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年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卷：2021年69卷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、发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表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时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间：2021年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5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月27日、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第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一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者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：沈光煦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通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讯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</w:rPr>
              <w:t>车文荃；薛泉</w:t>
            </w:r>
            <w:r>
              <w:rPr>
                <w:rFonts w:ascii="Times New Roman" w:hAnsi="Times New Roman" w:eastAsia="9n4wAoe0+TimesNewRomanPSMT" w:cs="Times New Roman"/>
                <w:color w:val="000000"/>
              </w:rPr>
              <w:t>&gt;</w:t>
            </w:r>
          </w:p>
        </w:tc>
      </w:tr>
      <w:tr w14:paraId="2F78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7D98CFDD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6A6B3FBA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Y2kIRTz1+FangSong" w:cs="Times New Roman"/>
                <w:color w:val="000000"/>
              </w:rPr>
            </w:pPr>
            <w:r>
              <w:rPr>
                <w:rFonts w:ascii="Times New Roman" w:hAnsi="Times New Roman" w:eastAsia="Y2kIRTz1+FangSong" w:cs="Times New Roman"/>
                <w:color w:val="000000"/>
              </w:rPr>
              <w:t>论</w:t>
            </w:r>
            <w:r>
              <w:rPr>
                <w:rFonts w:ascii="Times New Roman" w:hAnsi="Times New Roman" w:eastAsia="Y2kIRTz1+FangSong" w:cs="Times New Roman"/>
                <w:color w:val="000000"/>
                <w:spacing w:val="52"/>
              </w:rPr>
              <w:t>文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5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：</w:t>
            </w:r>
            <w:r>
              <w:rPr>
                <w:rFonts w:ascii="Times New Roman" w:hAnsi="Times New Roman" w:eastAsia="9n4wAoe0+TimesNewRomanPSMT" w:cs="Times New Roman"/>
                <w:color w:val="000000"/>
                <w:spacing w:val="2"/>
              </w:rPr>
              <w:t>&lt;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名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称：Balanced Rat-Race Couplers With Wideband Common-Mode Suppression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期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刊：IEEE Transactions on Microwave Theory And Techniques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年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卷：2019年67卷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、发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表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时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间：2019年10月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2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9日、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第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一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  <w:spacing w:val="2"/>
              </w:rPr>
              <w:t>冯文杰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、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通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讯</w:t>
            </w:r>
            <w:r>
              <w:rPr>
                <w:rFonts w:ascii="Times New Roman" w:hAnsi="Times New Roman" w:eastAsia="Y2kIRTz1+FangSong" w:cs="Times New Roman"/>
                <w:color w:val="000000"/>
                <w:spacing w:val="2"/>
              </w:rPr>
              <w:t>作</w:t>
            </w:r>
            <w:r>
              <w:rPr>
                <w:rFonts w:ascii="Times New Roman" w:hAnsi="Times New Roman" w:eastAsia="Y2kIRTz1+FangSong" w:cs="Times New Roman"/>
                <w:color w:val="000000"/>
              </w:rPr>
              <w:t>者：</w:t>
            </w:r>
            <w:r>
              <w:rPr>
                <w:rFonts w:hint="eastAsia" w:ascii="Times New Roman" w:hAnsi="Times New Roman" w:eastAsia="Y2kIRTz1+FangSong" w:cs="Times New Roman"/>
                <w:color w:val="000000"/>
              </w:rPr>
              <w:t>车文荃；施永荣；薛泉</w:t>
            </w:r>
            <w:r>
              <w:rPr>
                <w:rFonts w:ascii="Times New Roman" w:hAnsi="Times New Roman" w:eastAsia="9n4wAoe0+TimesNewRomanPSMT" w:cs="Times New Roman"/>
                <w:color w:val="000000"/>
              </w:rPr>
              <w:t>&gt;</w:t>
            </w:r>
          </w:p>
        </w:tc>
      </w:tr>
      <w:tr w14:paraId="6226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70F40862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知识产权名称</w:t>
            </w:r>
          </w:p>
        </w:tc>
        <w:tc>
          <w:tcPr>
            <w:tcW w:w="7938" w:type="dxa"/>
            <w:vAlign w:val="center"/>
          </w:tcPr>
          <w:p w14:paraId="5CF29ABA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color w:val="000000"/>
              </w:rPr>
            </w:pPr>
          </w:p>
        </w:tc>
      </w:tr>
      <w:tr w14:paraId="574F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7FD2B517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517A2E50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color w:val="000000"/>
              </w:rPr>
            </w:pPr>
          </w:p>
        </w:tc>
      </w:tr>
      <w:tr w14:paraId="2488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224A86AD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201D7118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color w:val="000000"/>
              </w:rPr>
            </w:pPr>
          </w:p>
        </w:tc>
      </w:tr>
      <w:tr w14:paraId="27AB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40041954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784C717F">
            <w:pPr>
              <w:widowControl/>
              <w:autoSpaceDE w:val="0"/>
              <w:autoSpaceDN w:val="0"/>
              <w:rPr>
                <w:rFonts w:ascii="Y2kIRTz1+FangSong" w:hAnsi="Y2kIRTz1+FangSong" w:eastAsia="Y2kIRTz1+FangSong"/>
                <w:color w:val="000000"/>
              </w:rPr>
            </w:pPr>
          </w:p>
        </w:tc>
      </w:tr>
    </w:tbl>
    <w:p w14:paraId="69F49A43">
      <w:pPr>
        <w:rPr>
          <w:rFonts w:eastAsia="宋体"/>
        </w:rPr>
      </w:pPr>
    </w:p>
    <w:p w14:paraId="67CEE457">
      <w:pPr>
        <w:rPr>
          <w:rFonts w:eastAsia="宋体"/>
        </w:rPr>
      </w:pPr>
    </w:p>
    <w:p w14:paraId="29432FEF">
      <w:pPr>
        <w:rPr>
          <w:rFonts w:eastAsia="宋体"/>
        </w:rPr>
      </w:pPr>
    </w:p>
    <w:tbl>
      <w:tblPr>
        <w:tblStyle w:val="4"/>
        <w:tblW w:w="9020" w:type="dxa"/>
        <w:tblInd w:w="23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000"/>
        <w:gridCol w:w="2000"/>
        <w:gridCol w:w="2560"/>
      </w:tblGrid>
      <w:tr w14:paraId="0E9D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2460" w:type="dxa"/>
            <w:tcMar>
              <w:left w:w="0" w:type="dxa"/>
              <w:right w:w="0" w:type="dxa"/>
            </w:tcMar>
          </w:tcPr>
          <w:p w14:paraId="0413D048">
            <w:pPr>
              <w:widowControl/>
              <w:autoSpaceDE w:val="0"/>
              <w:autoSpaceDN w:val="0"/>
              <w:spacing w:before="60" w:line="200" w:lineRule="exact"/>
              <w:ind w:right="74"/>
              <w:jc w:val="right"/>
            </w:pPr>
          </w:p>
        </w:tc>
        <w:tc>
          <w:tcPr>
            <w:tcW w:w="2000" w:type="dxa"/>
          </w:tcPr>
          <w:p w14:paraId="47AC814A">
            <w:pPr>
              <w:widowControl/>
              <w:autoSpaceDE w:val="0"/>
              <w:autoSpaceDN w:val="0"/>
              <w:spacing w:before="60" w:line="200" w:lineRule="exact"/>
              <w:ind w:left="104"/>
              <w:jc w:val="left"/>
              <w:rPr>
                <w:rFonts w:ascii="9n4wAoe0+TimesNewRomanPSMT" w:hAnsi="9n4wAoe0+TimesNewRomanPSMT" w:eastAsia="9n4wAoe0+TimesNewRomanPSMT"/>
                <w:color w:val="000000"/>
                <w:sz w:val="18"/>
              </w:rPr>
            </w:pP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072A19D9">
            <w:pPr>
              <w:widowControl/>
              <w:autoSpaceDE w:val="0"/>
              <w:autoSpaceDN w:val="0"/>
              <w:spacing w:before="60" w:line="200" w:lineRule="exact"/>
              <w:ind w:left="104"/>
              <w:jc w:val="left"/>
            </w:pPr>
            <w:r>
              <w:rPr>
                <w:rFonts w:ascii="9n4wAoe0+TimesNewRomanPSMT" w:hAnsi="9n4wAoe0+TimesNewRomanPSMT" w:eastAsia="9n4wAoe0+TimesNewRomanPSMT"/>
                <w:color w:val="000000"/>
                <w:sz w:val="18"/>
              </w:rPr>
              <w:t>-</w:t>
            </w:r>
          </w:p>
        </w:tc>
        <w:tc>
          <w:tcPr>
            <w:tcW w:w="2560" w:type="dxa"/>
            <w:tcMar>
              <w:left w:w="0" w:type="dxa"/>
              <w:right w:w="0" w:type="dxa"/>
            </w:tcMar>
          </w:tcPr>
          <w:p w14:paraId="752E5C71">
            <w:pPr>
              <w:widowControl/>
              <w:autoSpaceDE w:val="0"/>
              <w:autoSpaceDN w:val="0"/>
              <w:spacing w:before="92" w:line="282" w:lineRule="exact"/>
              <w:ind w:right="218"/>
              <w:jc w:val="right"/>
            </w:pPr>
          </w:p>
        </w:tc>
      </w:tr>
    </w:tbl>
    <w:p w14:paraId="076C4B1C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608A161C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2C7F1F11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23D7A26C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227EDB82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77B7CEA2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617F16D5">
      <w:pPr>
        <w:widowControl/>
        <w:autoSpaceDE w:val="0"/>
        <w:autoSpaceDN w:val="0"/>
        <w:spacing w:line="208" w:lineRule="exact"/>
        <w:ind w:left="561"/>
        <w:jc w:val="left"/>
        <w:rPr>
          <w:rFonts w:eastAsia="宋体"/>
        </w:rPr>
      </w:pPr>
    </w:p>
    <w:p w14:paraId="4DBF519A">
      <w:pPr>
        <w:widowControl/>
        <w:autoSpaceDE w:val="0"/>
        <w:autoSpaceDN w:val="0"/>
        <w:spacing w:line="14" w:lineRule="exact"/>
      </w:pPr>
    </w:p>
    <w:sectPr>
      <w:pgSz w:w="11906" w:h="17238"/>
      <w:pgMar w:top="1012" w:right="1440" w:bottom="440" w:left="1440" w:header="720" w:footer="720" w:gutter="0"/>
      <w:cols w:equalWidth="0" w:num="1">
        <w:col w:w="902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lEL5NUK+TimesNewRomanPS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dkdmhle+SimSun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9n4wAoe0+TimesNewRomanPSMT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Y2kIRTz1+Fa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ＭＳ 明朝">
    <w:altName w:val="RomanS_IV25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_IV25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E99"/>
    <w:rsid w:val="00034616"/>
    <w:rsid w:val="00060294"/>
    <w:rsid w:val="0006063C"/>
    <w:rsid w:val="000669E6"/>
    <w:rsid w:val="00075163"/>
    <w:rsid w:val="00133D63"/>
    <w:rsid w:val="0015074B"/>
    <w:rsid w:val="001925C2"/>
    <w:rsid w:val="001D30E6"/>
    <w:rsid w:val="00220E46"/>
    <w:rsid w:val="0029639D"/>
    <w:rsid w:val="00326F90"/>
    <w:rsid w:val="00385841"/>
    <w:rsid w:val="00445E61"/>
    <w:rsid w:val="004A4B72"/>
    <w:rsid w:val="004F2493"/>
    <w:rsid w:val="0052072E"/>
    <w:rsid w:val="007428E5"/>
    <w:rsid w:val="007A609B"/>
    <w:rsid w:val="007D0DD5"/>
    <w:rsid w:val="007E5B7E"/>
    <w:rsid w:val="008F2F61"/>
    <w:rsid w:val="00A6133C"/>
    <w:rsid w:val="00A665E6"/>
    <w:rsid w:val="00AA1D8D"/>
    <w:rsid w:val="00B40AED"/>
    <w:rsid w:val="00B4142A"/>
    <w:rsid w:val="00B47730"/>
    <w:rsid w:val="00B87343"/>
    <w:rsid w:val="00C012DC"/>
    <w:rsid w:val="00CB0664"/>
    <w:rsid w:val="00D97FF8"/>
    <w:rsid w:val="00DE721D"/>
    <w:rsid w:val="00E23DDB"/>
    <w:rsid w:val="00E81C3B"/>
    <w:rsid w:val="00EF4ACF"/>
    <w:rsid w:val="00F647E4"/>
    <w:rsid w:val="00F9714C"/>
    <w:rsid w:val="00FB0CCB"/>
    <w:rsid w:val="00FC693F"/>
    <w:rsid w:val="00FD496C"/>
    <w:rsid w:val="00FE1E48"/>
    <w:rsid w:val="6B9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6"/>
    <w:uiPriority w:val="0"/>
    <w:rPr>
      <w:rFonts w:hint="eastAsia" w:ascii="仿宋" w:hAnsi="仿宋" w:eastAsia="仿宋"/>
      <w:color w:val="000000"/>
      <w:sz w:val="22"/>
      <w:szCs w:val="22"/>
    </w:rPr>
  </w:style>
  <w:style w:type="character" w:customStyle="1" w:styleId="8">
    <w:name w:val="fontstyle21"/>
    <w:basedOn w:val="6"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935D9-8BA6-46AE-9219-E171B4B6F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1672</Characters>
  <Lines>13</Lines>
  <Paragraphs>3</Paragraphs>
  <TotalTime>0</TotalTime>
  <ScaleCrop>false</ScaleCrop>
  <LinksUpToDate>false</LinksUpToDate>
  <CharactersWithSpaces>1759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2025-12-01T02:08:00Z</dcterms:created>
  <dc:creator>python-docx</dc:creator>
  <dc:description>generated by python-docx</dc:description>
  <cp:lastModifiedBy>沈光煦</cp:lastModifiedBy>
  <dcterms:modified xsi:type="dcterms:W3CDTF">2025-12-04T09:42:05Z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eyJoZGlkIjoiNWYxYmNhMDlkNzk0OWQ4NmRjZGYzNzliMzM1MjI0MjEiLCJ1c2VySWQiOiIxNDc5NTE5Mzc5In0=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E7A3E5CCF1EC4D5BBAED02DA5219258A_12</vt:lpwstr>
  </property>
</Properties>
</file>